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Episode 14 Checklist — High Trust, High Accountability Teams</w:t>
      </w:r>
    </w:p>
    <w:p>
      <w:r>
        <w:t>Support + accountability = performance.</w:t>
      </w:r>
    </w:p>
    <w:p>
      <w:pPr>
        <w:pStyle w:val="Heading2"/>
      </w:pPr>
      <w:r>
        <w:t>Team charter</w:t>
      </w:r>
    </w:p>
    <w:p>
      <w:r>
        <w:rPr>
          <w:sz w:val="22"/>
        </w:rPr>
        <w:t>☐ Define standards (quality, safety, tidy sites)</w:t>
      </w:r>
    </w:p>
    <w:p>
      <w:r>
        <w:rPr>
          <w:sz w:val="22"/>
        </w:rPr>
        <w:t>☐ Share openly</w:t>
      </w:r>
    </w:p>
    <w:p>
      <w:r>
        <w:rPr>
          <w:sz w:val="22"/>
        </w:rPr>
        <w:t>☐ Make visible daily</w:t>
      </w:r>
    </w:p>
    <w:p>
      <w:pPr>
        <w:pStyle w:val="Heading2"/>
      </w:pPr>
      <w:r>
        <w:t>Consequence ladder</w:t>
      </w:r>
    </w:p>
    <w:p>
      <w:r>
        <w:rPr>
          <w:sz w:val="22"/>
        </w:rPr>
        <w:t>☐ Start with coaching</w:t>
      </w:r>
    </w:p>
    <w:p>
      <w:r>
        <w:rPr>
          <w:sz w:val="22"/>
        </w:rPr>
        <w:t>☐ Escalate fairly</w:t>
      </w:r>
    </w:p>
    <w:p>
      <w:r>
        <w:rPr>
          <w:sz w:val="22"/>
        </w:rPr>
        <w:t>☐ Recognise good work weekly</w:t>
      </w:r>
    </w:p>
    <w:p/>
    <w:p>
      <w:r>
        <w:t>Tip: Consistency builds trust faster than slogans.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