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 Checklist — Facing Reality and Finding Focus</w:t>
      </w:r>
    </w:p>
    <w:p>
      <w:r>
        <w:t>Strip back complexity and create clarity in tough times.</w:t>
      </w:r>
    </w:p>
    <w:p>
      <w:pPr>
        <w:pStyle w:val="Heading2"/>
      </w:pPr>
      <w:r>
        <w:t>Clarify</w:t>
      </w:r>
    </w:p>
    <w:p>
      <w:r>
        <w:rPr>
          <w:sz w:val="22"/>
        </w:rPr>
        <w:t>☐ Review your current pipeline and workload</w:t>
      </w:r>
    </w:p>
    <w:p>
      <w:r>
        <w:rPr>
          <w:sz w:val="22"/>
        </w:rPr>
        <w:t>☐ List your top 3 financial numbers weekly</w:t>
      </w:r>
    </w:p>
    <w:p>
      <w:r>
        <w:rPr>
          <w:sz w:val="22"/>
        </w:rPr>
        <w:t>☐ Identify distractions to cut out</w:t>
      </w:r>
    </w:p>
    <w:p>
      <w:pPr>
        <w:pStyle w:val="Heading2"/>
      </w:pPr>
      <w:r>
        <w:t>Focus</w:t>
      </w:r>
    </w:p>
    <w:p>
      <w:r>
        <w:rPr>
          <w:sz w:val="22"/>
        </w:rPr>
        <w:t>☐ Choose one priority outcome for the next 7 days</w:t>
      </w:r>
    </w:p>
    <w:p>
      <w:r>
        <w:rPr>
          <w:sz w:val="22"/>
        </w:rPr>
        <w:t>☐ Communicate it to the team</w:t>
      </w:r>
    </w:p>
    <w:p>
      <w:r>
        <w:rPr>
          <w:sz w:val="22"/>
        </w:rPr>
        <w:t>☐ Track progress visibly each Monday</w:t>
      </w:r>
    </w:p>
    <w:p/>
    <w:p>
      <w:r>
        <w:t>Tip: Keep goals short and visible to cut through uncertainty.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